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00" w:type="dxa"/>
        <w:tblCellSpacing w:w="0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6"/>
      </w:tblGrid>
      <w:tr w:rsidR="00DE591C" w:rsidRPr="00DE591C" w14:paraId="28C3A535" w14:textId="77777777" w:rsidTr="00DE591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0" w:type="dxa"/>
              <w:left w:w="720" w:type="dxa"/>
              <w:bottom w:w="480" w:type="dxa"/>
              <w:right w:w="720" w:type="dxa"/>
            </w:tcMar>
            <w:vAlign w:val="center"/>
            <w:hideMark/>
          </w:tcPr>
          <w:p w14:paraId="3A5D4F9A" w14:textId="77777777" w:rsidR="00DE591C" w:rsidRPr="00DE591C" w:rsidRDefault="00DE591C" w:rsidP="00DE591C">
            <w:pPr>
              <w:spacing w:after="0" w:line="240" w:lineRule="auto"/>
              <w:jc w:val="center"/>
              <w:rPr>
                <w:rFonts w:ascii="Helvetica" w:eastAsia="Calibri" w:hAnsi="Helvetica" w:cs="Helvetica"/>
                <w:color w:val="333333"/>
              </w:rPr>
            </w:pPr>
            <w:r w:rsidRPr="00DE591C">
              <w:rPr>
                <w:rFonts w:ascii="Helvetica" w:eastAsia="Calibri" w:hAnsi="Helvetica" w:cs="Helvetica"/>
                <w:noProof/>
                <w:color w:val="333333"/>
              </w:rPr>
              <w:drawing>
                <wp:inline distT="0" distB="0" distL="0" distR="0" wp14:anchorId="09645CDD" wp14:editId="6A4B3B5C">
                  <wp:extent cx="1905000" cy="714375"/>
                  <wp:effectExtent l="0" t="0" r="0" b="9525"/>
                  <wp:docPr id="2" name="Picture 2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591C" w:rsidRPr="00DE591C" w14:paraId="7FDE2CA9" w14:textId="77777777" w:rsidTr="00DE591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0" w:type="dxa"/>
              <w:left w:w="720" w:type="dxa"/>
              <w:bottom w:w="480" w:type="dxa"/>
              <w:right w:w="720" w:type="dxa"/>
            </w:tcMar>
            <w:vAlign w:val="center"/>
            <w:hideMark/>
          </w:tcPr>
          <w:p w14:paraId="74A5A90F" w14:textId="77777777" w:rsidR="00DE591C" w:rsidRPr="00DE591C" w:rsidRDefault="00DE591C" w:rsidP="00DE591C">
            <w:pPr>
              <w:spacing w:before="100" w:beforeAutospacing="1" w:after="100" w:afterAutospacing="1" w:line="240" w:lineRule="auto"/>
              <w:rPr>
                <w:rFonts w:ascii="Helvetica" w:eastAsia="Calibri" w:hAnsi="Helvetica" w:cs="Helvetica"/>
                <w:color w:val="333333"/>
              </w:rPr>
            </w:pPr>
            <w:r w:rsidRPr="00DE591C">
              <w:rPr>
                <w:rFonts w:ascii="Helvetica" w:eastAsia="Calibri" w:hAnsi="Helvetica" w:cs="Helvetica"/>
                <w:color w:val="333333"/>
              </w:rPr>
              <w:t>Dear 4-H Volunteer:</w:t>
            </w:r>
          </w:p>
          <w:p w14:paraId="1253973E" w14:textId="77777777" w:rsidR="00DE591C" w:rsidRPr="00DE591C" w:rsidRDefault="00DE591C" w:rsidP="00DE591C">
            <w:pPr>
              <w:spacing w:before="100" w:beforeAutospacing="1" w:after="100" w:afterAutospacing="1" w:line="240" w:lineRule="auto"/>
              <w:rPr>
                <w:rFonts w:ascii="Helvetica" w:eastAsia="Calibri" w:hAnsi="Helvetica" w:cs="Helvetica"/>
                <w:color w:val="333333"/>
              </w:rPr>
            </w:pPr>
            <w:proofErr w:type="gramStart"/>
            <w:r w:rsidRPr="00DE591C">
              <w:rPr>
                <w:rFonts w:ascii="Helvetica" w:eastAsia="Calibri" w:hAnsi="Helvetica" w:cs="Helvetica"/>
                <w:color w:val="333333"/>
              </w:rPr>
              <w:t>It’s</w:t>
            </w:r>
            <w:proofErr w:type="gramEnd"/>
            <w:r w:rsidRPr="00DE591C">
              <w:rPr>
                <w:rFonts w:ascii="Helvetica" w:eastAsia="Calibri" w:hAnsi="Helvetica" w:cs="Helvetica"/>
                <w:color w:val="333333"/>
              </w:rPr>
              <w:t xml:space="preserve"> hard to believe, but the county fair is right around the corner! The junior fair booth and parade reservation forms are available online and are due </w:t>
            </w:r>
            <w:r w:rsidRPr="00DE591C">
              <w:rPr>
                <w:rFonts w:ascii="Helvetica" w:eastAsia="Calibri" w:hAnsi="Helvetica" w:cs="Helvetica"/>
                <w:b/>
                <w:bCs/>
                <w:color w:val="333333"/>
              </w:rPr>
              <w:t>by midnight on July 15th.</w:t>
            </w:r>
            <w:r w:rsidRPr="00DE591C">
              <w:rPr>
                <w:rFonts w:ascii="Helvetica" w:eastAsia="Calibri" w:hAnsi="Helvetica" w:cs="Helvetica"/>
                <w:color w:val="333333"/>
              </w:rPr>
              <w:t xml:space="preserve"> Royalty and stall/pen request forms will be online soon as </w:t>
            </w:r>
            <w:proofErr w:type="gramStart"/>
            <w:r w:rsidRPr="00DE591C">
              <w:rPr>
                <w:rFonts w:ascii="Helvetica" w:eastAsia="Calibri" w:hAnsi="Helvetica" w:cs="Helvetica"/>
                <w:color w:val="333333"/>
              </w:rPr>
              <w:t>well, and</w:t>
            </w:r>
            <w:proofErr w:type="gramEnd"/>
            <w:r w:rsidRPr="00DE591C">
              <w:rPr>
                <w:rFonts w:ascii="Helvetica" w:eastAsia="Calibri" w:hAnsi="Helvetica" w:cs="Helvetica"/>
                <w:color w:val="333333"/>
              </w:rPr>
              <w:t xml:space="preserve"> will be due by the same date. In the meantime, please start collecting your stall/pen requests from your club members, so that you will be ready to complete the simple survey!</w:t>
            </w:r>
          </w:p>
          <w:p w14:paraId="2BDDE37E" w14:textId="77777777" w:rsidR="00DE591C" w:rsidRPr="00DE591C" w:rsidRDefault="00DE591C" w:rsidP="00DE591C">
            <w:pPr>
              <w:spacing w:before="100" w:beforeAutospacing="1" w:after="100" w:afterAutospacing="1" w:line="240" w:lineRule="auto"/>
              <w:rPr>
                <w:rFonts w:ascii="Helvetica" w:eastAsia="Calibri" w:hAnsi="Helvetica" w:cs="Helvetica"/>
                <w:color w:val="333333"/>
              </w:rPr>
            </w:pPr>
            <w:r w:rsidRPr="00DE591C">
              <w:rPr>
                <w:rFonts w:ascii="Helvetica" w:eastAsia="Calibri" w:hAnsi="Helvetica" w:cs="Helvetica"/>
                <w:color w:val="333333"/>
              </w:rPr>
              <w:t xml:space="preserve">Please use this link for the </w:t>
            </w:r>
            <w:r w:rsidRPr="00DE591C">
              <w:rPr>
                <w:rFonts w:ascii="Helvetica" w:eastAsia="Calibri" w:hAnsi="Helvetica" w:cs="Helvetica"/>
                <w:b/>
                <w:bCs/>
                <w:color w:val="333333"/>
              </w:rPr>
              <w:t>2022 Athens County Junior Fair Booth Reservation Survey:</w:t>
            </w:r>
          </w:p>
          <w:p w14:paraId="7A6D1490" w14:textId="77777777" w:rsidR="00DE591C" w:rsidRPr="00DE591C" w:rsidRDefault="00DE591C" w:rsidP="00DE591C">
            <w:pPr>
              <w:spacing w:before="100" w:beforeAutospacing="1" w:after="100" w:afterAutospacing="1" w:line="240" w:lineRule="auto"/>
              <w:rPr>
                <w:rFonts w:ascii="Helvetica" w:eastAsia="Calibri" w:hAnsi="Helvetica" w:cs="Helvetica"/>
                <w:color w:val="333333"/>
              </w:rPr>
            </w:pPr>
            <w:hyperlink r:id="rId5" w:tgtFrame="_blank" w:history="1">
              <w:r w:rsidRPr="00DE591C">
                <w:rPr>
                  <w:rFonts w:ascii="Helvetica" w:eastAsia="Calibri" w:hAnsi="Helvetica" w:cs="Helvetica"/>
                  <w:color w:val="0000FF"/>
                  <w:u w:val="single"/>
                </w:rPr>
                <w:t>https://osu.az1.qualtrics.com/jfe/form/SV_40JQoRWmyc06sES</w:t>
              </w:r>
            </w:hyperlink>
          </w:p>
          <w:p w14:paraId="45BAD691" w14:textId="77777777" w:rsidR="00DE591C" w:rsidRPr="00DE591C" w:rsidRDefault="00DE591C" w:rsidP="00DE591C">
            <w:pPr>
              <w:spacing w:before="100" w:beforeAutospacing="1" w:after="100" w:afterAutospacing="1" w:line="240" w:lineRule="auto"/>
              <w:rPr>
                <w:rFonts w:ascii="Helvetica" w:eastAsia="Calibri" w:hAnsi="Helvetica" w:cs="Helvetica"/>
                <w:color w:val="333333"/>
              </w:rPr>
            </w:pPr>
            <w:r w:rsidRPr="00DE591C">
              <w:rPr>
                <w:rFonts w:ascii="Helvetica" w:eastAsia="Calibri" w:hAnsi="Helvetica" w:cs="Helvetica"/>
                <w:color w:val="333333"/>
              </w:rPr>
              <w:t xml:space="preserve">Please use this link for the </w:t>
            </w:r>
            <w:r w:rsidRPr="00DE591C">
              <w:rPr>
                <w:rFonts w:ascii="Helvetica" w:eastAsia="Calibri" w:hAnsi="Helvetica" w:cs="Helvetica"/>
                <w:b/>
                <w:bCs/>
                <w:color w:val="333333"/>
              </w:rPr>
              <w:t>2022 Athens County Junior Fair Parade Reservation Survey:</w:t>
            </w:r>
          </w:p>
          <w:p w14:paraId="2BC65510" w14:textId="77777777" w:rsidR="00DE591C" w:rsidRPr="00DE591C" w:rsidRDefault="00DE591C" w:rsidP="00DE591C">
            <w:pPr>
              <w:spacing w:before="100" w:beforeAutospacing="1" w:after="100" w:afterAutospacing="1" w:line="240" w:lineRule="auto"/>
              <w:rPr>
                <w:rFonts w:ascii="Helvetica" w:eastAsia="Calibri" w:hAnsi="Helvetica" w:cs="Helvetica"/>
                <w:color w:val="333333"/>
              </w:rPr>
            </w:pPr>
            <w:hyperlink r:id="rId6" w:tgtFrame="_blank" w:history="1">
              <w:r w:rsidRPr="00DE591C">
                <w:rPr>
                  <w:rFonts w:ascii="Helvetica" w:eastAsia="Calibri" w:hAnsi="Helvetica" w:cs="Helvetica"/>
                  <w:color w:val="0000FF"/>
                  <w:u w:val="single"/>
                </w:rPr>
                <w:t>https://osu.az1.qualtrics.com/jfe/form/SV_8obIrptrNpMdhQi</w:t>
              </w:r>
            </w:hyperlink>
          </w:p>
          <w:p w14:paraId="72BA1F3A" w14:textId="77777777" w:rsidR="00DE591C" w:rsidRPr="00DE591C" w:rsidRDefault="00DE591C" w:rsidP="00DE591C">
            <w:pPr>
              <w:spacing w:before="100" w:beforeAutospacing="1" w:after="100" w:afterAutospacing="1" w:line="240" w:lineRule="auto"/>
              <w:rPr>
                <w:rFonts w:ascii="Helvetica" w:eastAsia="Calibri" w:hAnsi="Helvetica" w:cs="Helvetica"/>
                <w:color w:val="333333"/>
              </w:rPr>
            </w:pPr>
            <w:r w:rsidRPr="00DE591C">
              <w:rPr>
                <w:rFonts w:ascii="Helvetica" w:eastAsia="Calibri" w:hAnsi="Helvetica" w:cs="Helvetica"/>
                <w:color w:val="333333"/>
              </w:rPr>
              <w:t xml:space="preserve">As a reminder, club members </w:t>
            </w:r>
            <w:r w:rsidRPr="00DE591C">
              <w:rPr>
                <w:rFonts w:ascii="Helvetica" w:eastAsia="Calibri" w:hAnsi="Helvetica" w:cs="Helvetica"/>
                <w:b/>
                <w:bCs/>
                <w:color w:val="333333"/>
              </w:rPr>
              <w:t>must complete at least one project and exhibit at the fair to be eligible to receive a wristband</w:t>
            </w:r>
            <w:r w:rsidRPr="00DE591C">
              <w:rPr>
                <w:rFonts w:ascii="Helvetica" w:eastAsia="Calibri" w:hAnsi="Helvetica" w:cs="Helvetica"/>
                <w:color w:val="333333"/>
              </w:rPr>
              <w:t xml:space="preserve">. This applies to livestock projects as well. If you have members who </w:t>
            </w:r>
            <w:proofErr w:type="gramStart"/>
            <w:r w:rsidRPr="00DE591C">
              <w:rPr>
                <w:rFonts w:ascii="Helvetica" w:eastAsia="Calibri" w:hAnsi="Helvetica" w:cs="Helvetica"/>
                <w:color w:val="333333"/>
              </w:rPr>
              <w:t>can’t</w:t>
            </w:r>
            <w:proofErr w:type="gramEnd"/>
            <w:r w:rsidRPr="00DE591C">
              <w:rPr>
                <w:rFonts w:ascii="Helvetica" w:eastAsia="Calibri" w:hAnsi="Helvetica" w:cs="Helvetica"/>
                <w:color w:val="333333"/>
              </w:rPr>
              <w:t xml:space="preserve">, or choose not to, exhibit their livestock for any reason (death of project animals, animals not making weight, choosing not to exhibit this year) they can complete their livestock project by </w:t>
            </w:r>
            <w:r w:rsidRPr="00DE591C">
              <w:rPr>
                <w:rFonts w:ascii="Helvetica" w:eastAsia="Calibri" w:hAnsi="Helvetica" w:cs="Helvetica"/>
                <w:b/>
                <w:bCs/>
                <w:color w:val="333333"/>
              </w:rPr>
              <w:t xml:space="preserve">completing the </w:t>
            </w:r>
            <w:proofErr w:type="spellStart"/>
            <w:r w:rsidRPr="00DE591C">
              <w:rPr>
                <w:rFonts w:ascii="Helvetica" w:eastAsia="Calibri" w:hAnsi="Helvetica" w:cs="Helvetica"/>
                <w:b/>
                <w:bCs/>
                <w:color w:val="333333"/>
              </w:rPr>
              <w:t>skillathon</w:t>
            </w:r>
            <w:proofErr w:type="spellEnd"/>
            <w:r w:rsidRPr="00DE591C">
              <w:rPr>
                <w:rFonts w:ascii="Helvetica" w:eastAsia="Calibri" w:hAnsi="Helvetica" w:cs="Helvetica"/>
                <w:b/>
                <w:bCs/>
                <w:color w:val="333333"/>
              </w:rPr>
              <w:t xml:space="preserve"> and exhibiting a poster </w:t>
            </w:r>
            <w:r w:rsidRPr="00DE591C">
              <w:rPr>
                <w:rFonts w:ascii="Helvetica" w:eastAsia="Calibri" w:hAnsi="Helvetica" w:cs="Helvetica"/>
                <w:color w:val="333333"/>
              </w:rPr>
              <w:t xml:space="preserve">in your club’s booth or their particular specie’s barn. Please remind club members who may be in this situation to register online for a </w:t>
            </w:r>
            <w:proofErr w:type="spellStart"/>
            <w:r w:rsidRPr="00DE591C">
              <w:rPr>
                <w:rFonts w:ascii="Helvetica" w:eastAsia="Calibri" w:hAnsi="Helvetica" w:cs="Helvetica"/>
                <w:color w:val="333333"/>
              </w:rPr>
              <w:t>skillathon</w:t>
            </w:r>
            <w:proofErr w:type="spellEnd"/>
            <w:r w:rsidRPr="00DE591C">
              <w:rPr>
                <w:rFonts w:ascii="Helvetica" w:eastAsia="Calibri" w:hAnsi="Helvetica" w:cs="Helvetica"/>
                <w:color w:val="333333"/>
              </w:rPr>
              <w:t xml:space="preserve"> appointment.</w:t>
            </w:r>
          </w:p>
          <w:p w14:paraId="694CDACB" w14:textId="77777777" w:rsidR="00DE591C" w:rsidRPr="00DE591C" w:rsidRDefault="00DE591C" w:rsidP="00DE591C">
            <w:pPr>
              <w:spacing w:before="100" w:beforeAutospacing="1" w:after="100" w:afterAutospacing="1" w:line="240" w:lineRule="auto"/>
              <w:rPr>
                <w:rFonts w:ascii="Helvetica" w:eastAsia="Calibri" w:hAnsi="Helvetica" w:cs="Helvetica"/>
                <w:color w:val="333333"/>
              </w:rPr>
            </w:pPr>
            <w:r w:rsidRPr="00DE591C">
              <w:rPr>
                <w:rFonts w:ascii="Helvetica" w:eastAsia="Calibri" w:hAnsi="Helvetica" w:cs="Helvetica"/>
                <w:color w:val="333333"/>
              </w:rPr>
              <w:t>Please feel free to call or email me with any questions. Thank you!</w:t>
            </w:r>
          </w:p>
          <w:p w14:paraId="44729F26" w14:textId="77777777" w:rsidR="00DE591C" w:rsidRPr="00DE591C" w:rsidRDefault="00DE591C" w:rsidP="00DE591C">
            <w:pPr>
              <w:spacing w:before="100" w:beforeAutospacing="1" w:after="100" w:afterAutospacing="1" w:line="240" w:lineRule="auto"/>
              <w:rPr>
                <w:rFonts w:ascii="Helvetica" w:eastAsia="Calibri" w:hAnsi="Helvetica" w:cs="Helvetica"/>
                <w:color w:val="333333"/>
              </w:rPr>
            </w:pPr>
            <w:r w:rsidRPr="00DE591C">
              <w:rPr>
                <w:rFonts w:ascii="Helvetica" w:eastAsia="Calibri" w:hAnsi="Helvetica" w:cs="Helvetica"/>
                <w:color w:val="333333"/>
              </w:rPr>
              <w:t>Bridget</w:t>
            </w:r>
          </w:p>
          <w:p w14:paraId="7C5042E0" w14:textId="77777777" w:rsidR="00DE591C" w:rsidRPr="00DE591C" w:rsidRDefault="00DE591C" w:rsidP="00DE591C">
            <w:pPr>
              <w:spacing w:before="100" w:beforeAutospacing="1" w:after="100" w:afterAutospacing="1" w:line="240" w:lineRule="auto"/>
              <w:rPr>
                <w:rFonts w:ascii="Helvetica" w:eastAsia="Calibri" w:hAnsi="Helvetica" w:cs="Helvetica"/>
                <w:color w:val="333333"/>
              </w:rPr>
            </w:pPr>
            <w:hyperlink r:id="rId7" w:history="1">
              <w:r w:rsidRPr="00DE591C">
                <w:rPr>
                  <w:rFonts w:ascii="Helvetica" w:eastAsia="Calibri" w:hAnsi="Helvetica" w:cs="Helvetica"/>
                  <w:color w:val="0000FF"/>
                  <w:u w:val="single"/>
                </w:rPr>
                <w:t>moore.3317@osu.edu</w:t>
              </w:r>
            </w:hyperlink>
          </w:p>
          <w:p w14:paraId="2E2295EB" w14:textId="77777777" w:rsidR="00DE591C" w:rsidRPr="00DE591C" w:rsidRDefault="00DE591C" w:rsidP="00DE591C">
            <w:pPr>
              <w:spacing w:before="100" w:beforeAutospacing="1" w:after="100" w:afterAutospacing="1" w:line="240" w:lineRule="auto"/>
              <w:rPr>
                <w:rFonts w:ascii="Helvetica" w:eastAsia="Calibri" w:hAnsi="Helvetica" w:cs="Helvetica"/>
                <w:color w:val="333333"/>
              </w:rPr>
            </w:pPr>
            <w:r w:rsidRPr="00DE591C">
              <w:rPr>
                <w:rFonts w:ascii="Helvetica" w:eastAsia="Calibri" w:hAnsi="Helvetica" w:cs="Helvetica"/>
                <w:color w:val="333333"/>
              </w:rPr>
              <w:t>740.331.6061</w:t>
            </w:r>
          </w:p>
        </w:tc>
      </w:tr>
    </w:tbl>
    <w:p w14:paraId="410E2E99" w14:textId="77777777" w:rsidR="008A50BE" w:rsidRDefault="008A50BE" w:rsidP="00DE591C">
      <w:pPr>
        <w:pStyle w:val="NoSpacing"/>
      </w:pPr>
    </w:p>
    <w:sectPr w:rsidR="008A50BE" w:rsidSect="00DE59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91C"/>
    <w:rsid w:val="00227A71"/>
    <w:rsid w:val="008A50BE"/>
    <w:rsid w:val="00CD4AFC"/>
    <w:rsid w:val="00DE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02BAA"/>
  <w15:chartTrackingRefBased/>
  <w15:docId w15:val="{4C369CC6-B89F-4C9C-A664-FDAB43FF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59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0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ore.3317@os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com/v3/__https:/u12788118.ct.sendgrid.net/ls/click?upn=ApMIXhKBzKyWN0q-2FiGgfby-2FxAfF8rkQqVfXKBsbjoKQAanNynlkwVZVP5ocMKJrsyqHkJ-2FLdzWEfxzO86nZoTThnJz10z6EQgHhF1oS6vgY-3DE59e_UUd-2BaU6fcuUlhWljLjv9XhaonMP6XgcugM6FKLyFsf45pppHCXTnrNCP-2B2ouOf3HoiDrv-2FzAp2mM4DOK9Eb-2B4o58X0VC-2FBEiwj9V88YKDlo2LgqqtwDoO99Bm4LkHDXbKf5jgaBBBND-2B5ub6HLTOlTthI9P7uijdVXRloyS141K2oijqIm4td2XB55ebnNw4crDIB-2FS4upAMQCOqi1hhRTw8iywuMp8amx5uLy8CqI-2F5TQr9fdvE0z5bDP5OLGtmlmB3LFdlNEODWwOlxF8S8w-3D-3D__;!!KGKeukY!2EplLtKyLc3T7h8zBY1yHJge4f2n7WBx2NR3U8t2jXMgWex_unxE26BaoKE-2ql_SypSkK3dluzMh_IKK026q--o$" TargetMode="External"/><Relationship Id="rId5" Type="http://schemas.openxmlformats.org/officeDocument/2006/relationships/hyperlink" Target="https://urldefense.com/v3/__https:/u12788118.ct.sendgrid.net/ls/click?upn=ApMIXhKBzKyWN0q-2FiGgfby-2FxAfF8rkQqVfXKBsbjoKQAanNynlkwVZVP5ocMKJrsQtTBFouIR9CG7WyophQgRe0Opxn7nLcnguuaDEfJfIQ-3DQ7Hy_UUd-2BaU6fcuUlhWljLjv9XhaonMP6XgcugM6FKLyFsf45pppHCXTnrNCP-2B2ouOf3HoiDrv-2FzAp2mM4DOK9Eb-2B4o58X0VC-2FBEiwj9V88YKDlo2LgqqtwDoO99Bm4LkHDXb2TaL7VkPNfd6pz5PkriXZWCwD3sMygL3vsjhmTAaK5vT91TDNeYpQUWTtOpNfV1U359Fn1SKccOuyKllDNblssQeu1KELnhEd13hZtMg1U7ZU2Jpix7-2FmfdA0Ip90gXdgnyW6WzEXnXRowGP2BA6mg-3D-3D__;!!KGKeukY!2EplLtKyLc3T7h8zBY1yHJge4f2n7WBx2NR3U8t2jXMgWex_unxE26BaoKE-2ql_SypSkK3dluzMh_IKK4KipaKm$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Faye D.</dc:creator>
  <cp:keywords/>
  <dc:description/>
  <cp:lastModifiedBy>Wilson, Faye D.</cp:lastModifiedBy>
  <cp:revision>1</cp:revision>
  <dcterms:created xsi:type="dcterms:W3CDTF">2022-07-06T12:36:00Z</dcterms:created>
  <dcterms:modified xsi:type="dcterms:W3CDTF">2022-07-06T12:37:00Z</dcterms:modified>
</cp:coreProperties>
</file>